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24"/>
          <w:szCs w:val="20"/>
        </w:rPr>
      </w:pPr>
      <w:r>
        <w:rPr>
          <w:rFonts w:hint="eastAsia" w:ascii="仿宋_GB2312" w:eastAsia="仿宋_GB2312"/>
          <w:sz w:val="24"/>
          <w:szCs w:val="20"/>
        </w:rPr>
        <w:t>附件</w:t>
      </w:r>
      <w:r>
        <w:rPr>
          <w:rFonts w:hint="eastAsia" w:ascii="仿宋_GB2312" w:eastAsia="仿宋_GB2312"/>
          <w:sz w:val="24"/>
          <w:szCs w:val="20"/>
          <w:lang w:val="en-US" w:eastAsia="zh-CN"/>
        </w:rPr>
        <w:t>2</w:t>
      </w:r>
      <w:r>
        <w:rPr>
          <w:rFonts w:hint="eastAsia" w:ascii="仿宋_GB2312" w:eastAsia="仿宋_GB2312"/>
          <w:sz w:val="24"/>
          <w:szCs w:val="20"/>
        </w:rPr>
        <w:t>：</w:t>
      </w:r>
    </w:p>
    <w:p>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w:t>
      </w:r>
      <w:r>
        <w:rPr>
          <w:rFonts w:hint="eastAsia" w:ascii="方正小标宋简体" w:hAnsi="宋体" w:eastAsia="方正小标宋简体"/>
          <w:bCs/>
          <w:sz w:val="36"/>
          <w:szCs w:val="36"/>
          <w:lang w:val="en-US" w:eastAsia="zh-CN"/>
        </w:rPr>
        <w:t>三好学生</w:t>
      </w:r>
      <w:r>
        <w:rPr>
          <w:rFonts w:hint="eastAsia" w:ascii="方正小标宋简体" w:hAnsi="宋体" w:eastAsia="方正小标宋简体"/>
          <w:bCs/>
          <w:sz w:val="36"/>
          <w:szCs w:val="36"/>
        </w:rPr>
        <w:t>登记表</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260"/>
        <w:gridCol w:w="945"/>
        <w:gridCol w:w="420"/>
        <w:gridCol w:w="397"/>
        <w:gridCol w:w="992"/>
        <w:gridCol w:w="709"/>
        <w:gridCol w:w="1234"/>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pPr>
              <w:adjustRightInd w:val="0"/>
              <w:snapToGrid w:val="0"/>
              <w:rPr>
                <w:rFonts w:ascii="仿宋_GB2312" w:eastAsia="仿宋_GB2312"/>
                <w:sz w:val="28"/>
              </w:rPr>
            </w:pPr>
            <w:r>
              <w:rPr>
                <w:rFonts w:hint="eastAsia" w:ascii="仿宋_GB2312" w:eastAsia="仿宋_GB2312"/>
                <w:sz w:val="28"/>
              </w:rPr>
              <w:t xml:space="preserve">姓    名      </w:t>
            </w:r>
          </w:p>
        </w:tc>
        <w:tc>
          <w:tcPr>
            <w:tcW w:w="1260" w:type="dxa"/>
            <w:vAlign w:val="center"/>
          </w:tcPr>
          <w:p>
            <w:pPr>
              <w:adjustRightInd w:val="0"/>
              <w:snapToGrid w:val="0"/>
              <w:jc w:val="center"/>
              <w:rPr>
                <w:rFonts w:hint="eastAsia" w:ascii="仿宋_GB2312" w:eastAsia="仿宋_GB2312"/>
                <w:sz w:val="28"/>
                <w:lang w:val="en-US" w:eastAsia="zh-CN"/>
              </w:rPr>
            </w:pPr>
            <w:r>
              <w:rPr>
                <w:rFonts w:hint="eastAsia" w:ascii="仿宋_GB2312" w:eastAsia="仿宋_GB2312"/>
                <w:sz w:val="28"/>
                <w:lang w:val="en-US" w:eastAsia="zh-CN"/>
              </w:rPr>
              <w:t>刘朝灯</w:t>
            </w:r>
          </w:p>
        </w:tc>
        <w:tc>
          <w:tcPr>
            <w:tcW w:w="945" w:type="dxa"/>
            <w:vAlign w:val="center"/>
          </w:tcPr>
          <w:p>
            <w:pPr>
              <w:adjustRightInd w:val="0"/>
              <w:snapToGrid w:val="0"/>
              <w:rPr>
                <w:rFonts w:ascii="仿宋_GB2312" w:eastAsia="仿宋_GB2312"/>
                <w:sz w:val="28"/>
              </w:rPr>
            </w:pPr>
            <w:r>
              <w:rPr>
                <w:rFonts w:hint="eastAsia" w:ascii="仿宋_GB2312" w:eastAsia="仿宋_GB2312"/>
                <w:sz w:val="28"/>
              </w:rPr>
              <w:t>性 别</w:t>
            </w:r>
          </w:p>
        </w:tc>
        <w:tc>
          <w:tcPr>
            <w:tcW w:w="817" w:type="dxa"/>
            <w:gridSpan w:val="2"/>
            <w:vAlign w:val="center"/>
          </w:tcPr>
          <w:p>
            <w:pPr>
              <w:adjustRightInd w:val="0"/>
              <w:snapToGrid w:val="0"/>
              <w:jc w:val="center"/>
              <w:rPr>
                <w:rFonts w:hint="eastAsia" w:ascii="仿宋_GB2312" w:eastAsia="仿宋_GB2312"/>
                <w:sz w:val="28"/>
                <w:lang w:val="en-US" w:eastAsia="zh-CN"/>
              </w:rPr>
            </w:pPr>
            <w:r>
              <w:rPr>
                <w:rFonts w:hint="eastAsia" w:ascii="仿宋_GB2312" w:eastAsia="仿宋_GB2312"/>
                <w:sz w:val="28"/>
                <w:lang w:val="en-US" w:eastAsia="zh-CN"/>
              </w:rPr>
              <w:t>男</w:t>
            </w:r>
          </w:p>
        </w:tc>
        <w:tc>
          <w:tcPr>
            <w:tcW w:w="992" w:type="dxa"/>
            <w:vAlign w:val="center"/>
          </w:tcPr>
          <w:p>
            <w:pPr>
              <w:adjustRightInd w:val="0"/>
              <w:snapToGrid w:val="0"/>
              <w:rPr>
                <w:rFonts w:ascii="仿宋_GB2312" w:eastAsia="仿宋_GB2312"/>
                <w:sz w:val="28"/>
              </w:rPr>
            </w:pPr>
            <w:r>
              <w:rPr>
                <w:rFonts w:hint="eastAsia" w:ascii="仿宋_GB2312" w:eastAsia="仿宋_GB2312"/>
                <w:sz w:val="28"/>
              </w:rPr>
              <w:t>年 龄</w:t>
            </w:r>
          </w:p>
        </w:tc>
        <w:tc>
          <w:tcPr>
            <w:tcW w:w="709" w:type="dxa"/>
            <w:vAlign w:val="center"/>
          </w:tcPr>
          <w:p>
            <w:pPr>
              <w:adjustRightInd w:val="0"/>
              <w:snapToGrid w:val="0"/>
              <w:jc w:val="center"/>
              <w:rPr>
                <w:rFonts w:hint="default" w:ascii="仿宋_GB2312" w:eastAsia="仿宋_GB2312"/>
                <w:sz w:val="28"/>
                <w:lang w:val="en-US" w:eastAsia="zh-CN"/>
              </w:rPr>
            </w:pPr>
            <w:r>
              <w:rPr>
                <w:rFonts w:hint="eastAsia" w:ascii="仿宋_GB2312" w:eastAsia="仿宋_GB2312"/>
                <w:sz w:val="28"/>
                <w:lang w:val="en-US" w:eastAsia="zh-CN"/>
              </w:rPr>
              <w:t>21</w:t>
            </w:r>
          </w:p>
        </w:tc>
        <w:tc>
          <w:tcPr>
            <w:tcW w:w="1234" w:type="dxa"/>
            <w:vAlign w:val="center"/>
          </w:tcPr>
          <w:p>
            <w:pPr>
              <w:adjustRightInd w:val="0"/>
              <w:snapToGrid w:val="0"/>
              <w:jc w:val="center"/>
              <w:rPr>
                <w:rFonts w:ascii="仿宋_GB2312" w:eastAsia="仿宋_GB2312"/>
                <w:sz w:val="28"/>
              </w:rPr>
            </w:pPr>
            <w:r>
              <w:rPr>
                <w:rFonts w:hint="eastAsia" w:ascii="仿宋_GB2312" w:eastAsia="仿宋_GB2312"/>
                <w:sz w:val="28"/>
              </w:rPr>
              <w:t>民 族</w:t>
            </w:r>
          </w:p>
        </w:tc>
        <w:tc>
          <w:tcPr>
            <w:tcW w:w="1462" w:type="dxa"/>
            <w:vAlign w:val="center"/>
          </w:tcPr>
          <w:p>
            <w:pPr>
              <w:adjustRightInd w:val="0"/>
              <w:snapToGrid w:val="0"/>
              <w:jc w:val="center"/>
              <w:rPr>
                <w:rFonts w:hint="eastAsia" w:ascii="仿宋_GB2312" w:eastAsia="仿宋_GB2312"/>
                <w:sz w:val="28"/>
                <w:lang w:val="en-US" w:eastAsia="zh-CN"/>
              </w:rPr>
            </w:pPr>
            <w:r>
              <w:rPr>
                <w:rFonts w:hint="eastAsia" w:ascii="仿宋_GB2312" w:eastAsia="仿宋_GB2312"/>
                <w:sz w:val="28"/>
                <w:lang w:val="en-US" w:eastAsia="zh-CN"/>
              </w:rPr>
              <w:t>苗族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政治面貌</w:t>
            </w:r>
          </w:p>
        </w:tc>
        <w:tc>
          <w:tcPr>
            <w:tcW w:w="1260" w:type="dxa"/>
            <w:vAlign w:val="center"/>
          </w:tcPr>
          <w:p>
            <w:pPr>
              <w:adjustRightInd w:val="0"/>
              <w:snapToGrid w:val="0"/>
              <w:jc w:val="center"/>
              <w:rPr>
                <w:rFonts w:hint="default" w:ascii="仿宋_GB2312" w:eastAsia="仿宋_GB2312"/>
                <w:sz w:val="28"/>
                <w:lang w:val="en-US" w:eastAsia="zh-CN"/>
              </w:rPr>
            </w:pPr>
            <w:r>
              <w:rPr>
                <w:rFonts w:hint="eastAsia" w:ascii="仿宋_GB2312" w:eastAsia="仿宋_GB2312"/>
                <w:sz w:val="28"/>
                <w:lang w:val="en-US" w:eastAsia="zh-CN"/>
              </w:rPr>
              <w:t>中共预备党员</w:t>
            </w:r>
          </w:p>
        </w:tc>
        <w:tc>
          <w:tcPr>
            <w:tcW w:w="1762" w:type="dxa"/>
            <w:gridSpan w:val="3"/>
            <w:vAlign w:val="center"/>
          </w:tcPr>
          <w:p>
            <w:pPr>
              <w:adjustRightInd w:val="0"/>
              <w:snapToGrid w:val="0"/>
              <w:jc w:val="center"/>
              <w:rPr>
                <w:rFonts w:ascii="仿宋_GB2312" w:eastAsia="仿宋_GB2312"/>
                <w:sz w:val="28"/>
              </w:rPr>
            </w:pPr>
            <w:r>
              <w:rPr>
                <w:rFonts w:hint="eastAsia" w:ascii="仿宋_GB2312" w:eastAsia="仿宋_GB2312"/>
                <w:sz w:val="28"/>
              </w:rPr>
              <w:t>排名/总人数（百分比）</w:t>
            </w:r>
          </w:p>
        </w:tc>
        <w:tc>
          <w:tcPr>
            <w:tcW w:w="1701" w:type="dxa"/>
            <w:gridSpan w:val="2"/>
            <w:vAlign w:val="center"/>
          </w:tcPr>
          <w:p>
            <w:pPr>
              <w:adjustRightInd w:val="0"/>
              <w:snapToGrid w:val="0"/>
              <w:rPr>
                <w:rFonts w:ascii="仿宋_GB2312" w:eastAsia="仿宋_GB2312"/>
                <w:sz w:val="28"/>
              </w:rPr>
            </w:pPr>
            <w:r>
              <w:rPr>
                <w:rFonts w:hint="eastAsia" w:ascii="仿宋_GB2312" w:eastAsia="仿宋_GB2312"/>
                <w:sz w:val="28"/>
                <w:lang w:val="en-US" w:eastAsia="zh-CN"/>
              </w:rPr>
              <w:t>5</w:t>
            </w:r>
            <w:r>
              <w:rPr>
                <w:rFonts w:hint="eastAsia" w:ascii="仿宋_GB2312" w:eastAsia="仿宋_GB2312"/>
                <w:sz w:val="28"/>
              </w:rPr>
              <w:t>/</w:t>
            </w:r>
            <w:r>
              <w:rPr>
                <w:rFonts w:hint="eastAsia" w:ascii="仿宋_GB2312" w:eastAsia="仿宋_GB2312"/>
                <w:sz w:val="28"/>
                <w:lang w:val="en-US" w:eastAsia="zh-CN"/>
              </w:rPr>
              <w:t>52</w:t>
            </w:r>
            <w:r>
              <w:rPr>
                <w:rFonts w:hint="eastAsia" w:ascii="仿宋_GB2312" w:eastAsia="仿宋_GB2312"/>
                <w:sz w:val="28"/>
              </w:rPr>
              <w:t>（</w:t>
            </w:r>
            <w:r>
              <w:rPr>
                <w:rFonts w:hint="eastAsia" w:ascii="仿宋_GB2312" w:eastAsia="仿宋_GB2312"/>
                <w:sz w:val="28"/>
                <w:lang w:val="en-US" w:eastAsia="zh-CN"/>
              </w:rPr>
              <w:t>9.6%</w:t>
            </w:r>
            <w:r>
              <w:rPr>
                <w:rFonts w:hint="eastAsia" w:ascii="仿宋_GB2312" w:eastAsia="仿宋_GB2312"/>
                <w:sz w:val="28"/>
              </w:rPr>
              <w:t>）</w:t>
            </w:r>
          </w:p>
        </w:tc>
        <w:tc>
          <w:tcPr>
            <w:tcW w:w="1234" w:type="dxa"/>
            <w:vAlign w:val="center"/>
          </w:tcPr>
          <w:p>
            <w:pPr>
              <w:adjustRightInd w:val="0"/>
              <w:snapToGrid w:val="0"/>
              <w:jc w:val="center"/>
              <w:rPr>
                <w:rFonts w:ascii="仿宋_GB2312" w:eastAsia="仿宋_GB2312"/>
                <w:sz w:val="28"/>
              </w:rPr>
            </w:pPr>
            <w:r>
              <w:rPr>
                <w:rFonts w:hint="eastAsia" w:ascii="仿宋_GB2312" w:eastAsia="仿宋_GB2312"/>
                <w:sz w:val="28"/>
              </w:rPr>
              <w:t>校级相关荣誉</w:t>
            </w:r>
          </w:p>
        </w:tc>
        <w:tc>
          <w:tcPr>
            <w:tcW w:w="1462" w:type="dxa"/>
            <w:vAlign w:val="center"/>
          </w:tcPr>
          <w:p>
            <w:pPr>
              <w:adjustRightInd w:val="0"/>
              <w:snapToGrid w:val="0"/>
              <w:jc w:val="center"/>
              <w:rPr>
                <w:rFonts w:hint="default" w:ascii="仿宋_GB2312" w:eastAsia="仿宋_GB2312"/>
                <w:sz w:val="28"/>
                <w:lang w:val="en-US" w:eastAsia="zh-CN"/>
              </w:rPr>
            </w:pPr>
            <w:r>
              <w:rPr>
                <w:rFonts w:hint="eastAsia" w:ascii="仿宋_GB2312" w:eastAsia="仿宋_GB2312"/>
                <w:sz w:val="28"/>
                <w:lang w:val="en-US" w:eastAsia="zh-CN"/>
              </w:rPr>
              <w:t>校级优秀学生干部、优秀团员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单    位</w:t>
            </w:r>
          </w:p>
        </w:tc>
        <w:tc>
          <w:tcPr>
            <w:tcW w:w="7419" w:type="dxa"/>
            <w:gridSpan w:val="8"/>
            <w:vAlign w:val="center"/>
          </w:tcPr>
          <w:p>
            <w:pPr>
              <w:adjustRightInd w:val="0"/>
              <w:snapToGrid w:val="0"/>
              <w:jc w:val="center"/>
              <w:rPr>
                <w:rFonts w:hint="default" w:ascii="仿宋_GB2312" w:eastAsia="仿宋_GB2312"/>
                <w:sz w:val="28"/>
                <w:lang w:val="en-US" w:eastAsia="zh-CN"/>
              </w:rPr>
            </w:pPr>
            <w:r>
              <w:rPr>
                <w:rFonts w:hint="eastAsia" w:ascii="仿宋_GB2312" w:eastAsia="仿宋_GB2312"/>
                <w:sz w:val="28"/>
                <w:lang w:val="en-US" w:eastAsia="zh-CN"/>
              </w:rPr>
              <w:t>中国石油大学（北京）地球物理学院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04" w:hRule="atLeast"/>
          <w:jc w:val="center"/>
        </w:trPr>
        <w:tc>
          <w:tcPr>
            <w:tcW w:w="735" w:type="dxa"/>
            <w:vAlign w:val="center"/>
          </w:tcPr>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ascii="仿宋_GB2312" w:eastAsia="仿宋_GB2312"/>
                <w:sz w:val="28"/>
              </w:rPr>
            </w:pPr>
            <w:r>
              <w:rPr>
                <w:rFonts w:hint="eastAsia" w:ascii="仿宋_GB2312" w:eastAsia="仿宋_GB2312"/>
                <w:sz w:val="28"/>
              </w:rPr>
              <w:t>主</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要</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事</w:t>
            </w:r>
          </w:p>
          <w:p>
            <w:pPr>
              <w:ind w:left="111"/>
              <w:jc w:val="center"/>
              <w:rPr>
                <w:rFonts w:ascii="仿宋_GB2312" w:eastAsia="仿宋_GB2312"/>
                <w:sz w:val="28"/>
              </w:rPr>
            </w:pPr>
          </w:p>
          <w:p>
            <w:pPr>
              <w:ind w:left="111"/>
              <w:jc w:val="center"/>
              <w:rPr>
                <w:rFonts w:hint="eastAsia" w:ascii="仿宋_GB2312" w:eastAsia="仿宋_GB2312"/>
                <w:sz w:val="28"/>
              </w:rPr>
            </w:pPr>
            <w:r>
              <w:rPr>
                <w:rFonts w:hint="eastAsia" w:ascii="仿宋_GB2312" w:eastAsia="仿宋_GB2312"/>
                <w:sz w:val="28"/>
              </w:rPr>
              <w:t>迹</w:t>
            </w: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ascii="仿宋_GB2312" w:eastAsia="仿宋_GB2312"/>
                <w:sz w:val="28"/>
              </w:rPr>
            </w:pPr>
            <w:r>
              <w:rPr>
                <w:rFonts w:hint="eastAsia" w:ascii="仿宋_GB2312" w:eastAsia="仿宋_GB2312"/>
                <w:sz w:val="28"/>
              </w:rPr>
              <w:t>主</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要</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事</w:t>
            </w:r>
          </w:p>
          <w:p>
            <w:pPr>
              <w:ind w:left="111"/>
              <w:jc w:val="center"/>
              <w:rPr>
                <w:rFonts w:ascii="仿宋_GB2312" w:eastAsia="仿宋_GB2312"/>
                <w:sz w:val="28"/>
              </w:rPr>
            </w:pPr>
          </w:p>
          <w:p>
            <w:pPr>
              <w:ind w:left="111"/>
              <w:jc w:val="center"/>
              <w:rPr>
                <w:rFonts w:hint="eastAsia" w:ascii="仿宋_GB2312" w:eastAsia="仿宋_GB2312"/>
                <w:sz w:val="28"/>
              </w:rPr>
            </w:pPr>
            <w:r>
              <w:rPr>
                <w:rFonts w:hint="eastAsia" w:ascii="仿宋_GB2312" w:eastAsia="仿宋_GB2312"/>
                <w:sz w:val="28"/>
              </w:rPr>
              <w:t>迹</w:t>
            </w: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hint="eastAsia" w:ascii="仿宋_GB2312" w:eastAsia="仿宋_GB2312"/>
                <w:sz w:val="28"/>
              </w:rPr>
            </w:pPr>
          </w:p>
          <w:p>
            <w:pPr>
              <w:ind w:left="111"/>
              <w:jc w:val="center"/>
              <w:rPr>
                <w:rFonts w:ascii="仿宋_GB2312" w:eastAsia="仿宋_GB2312"/>
                <w:sz w:val="28"/>
              </w:rPr>
            </w:pPr>
            <w:r>
              <w:rPr>
                <w:rFonts w:hint="eastAsia" w:ascii="仿宋_GB2312" w:eastAsia="仿宋_GB2312"/>
                <w:sz w:val="28"/>
              </w:rPr>
              <w:t>主</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要</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事</w:t>
            </w:r>
          </w:p>
          <w:p>
            <w:pPr>
              <w:ind w:left="111"/>
              <w:jc w:val="center"/>
              <w:rPr>
                <w:rFonts w:ascii="仿宋_GB2312" w:eastAsia="仿宋_GB2312"/>
                <w:sz w:val="28"/>
              </w:rPr>
            </w:pPr>
          </w:p>
          <w:p>
            <w:pPr>
              <w:ind w:left="111"/>
              <w:jc w:val="center"/>
              <w:rPr>
                <w:rFonts w:hint="eastAsia" w:ascii="仿宋_GB2312" w:eastAsia="仿宋_GB2312"/>
                <w:sz w:val="28"/>
              </w:rPr>
            </w:pPr>
            <w:r>
              <w:rPr>
                <w:rFonts w:hint="eastAsia" w:ascii="仿宋_GB2312" w:eastAsia="仿宋_GB2312"/>
                <w:sz w:val="28"/>
              </w:rPr>
              <w:t>迹</w:t>
            </w:r>
          </w:p>
        </w:tc>
        <w:tc>
          <w:tcPr>
            <w:tcW w:w="8049" w:type="dxa"/>
            <w:gridSpan w:val="9"/>
            <w:vAlign w:val="center"/>
          </w:tcPr>
          <w:p>
            <w:pPr>
              <w:rPr>
                <w:rFonts w:ascii="仿宋_GB2312" w:eastAsia="仿宋_GB2312"/>
                <w:sz w:val="18"/>
              </w:rPr>
            </w:pPr>
          </w:p>
          <w:p>
            <w:pPr>
              <w:widowControl/>
              <w:spacing w:line="48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本人自初、高中以来一直担任班级核心班委。目前，担任院青协主席、2022级朋辈辅导员和团支部书记。接下来，自己将从思想、学习、生活与工作和志愿实践方面来作个人事迹陈述。</w:t>
            </w:r>
          </w:p>
          <w:p>
            <w:pPr>
              <w:widowControl/>
              <w:spacing w:line="480" w:lineRule="auto"/>
              <w:ind w:firstLine="560" w:firstLineChars="200"/>
              <w:jc w:val="left"/>
              <w:rPr>
                <w:rFonts w:hint="eastAsia" w:ascii="仿宋" w:hAnsi="仿宋" w:eastAsia="仿宋" w:cs="仿宋"/>
                <w:kern w:val="0"/>
                <w:sz w:val="28"/>
                <w:szCs w:val="28"/>
                <w:lang w:val="en-US" w:eastAsia="zh-CN"/>
              </w:rPr>
            </w:pPr>
          </w:p>
          <w:p>
            <w:pPr>
              <w:widowControl/>
              <w:numPr>
                <w:ilvl w:val="0"/>
                <w:numId w:val="1"/>
              </w:numPr>
              <w:spacing w:line="480" w:lineRule="auto"/>
              <w:jc w:val="left"/>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思想上：</w:t>
            </w:r>
            <w:r>
              <w:rPr>
                <w:rFonts w:hint="eastAsia" w:ascii="仿宋" w:hAnsi="仿宋" w:eastAsia="仿宋" w:cs="仿宋"/>
                <w:b/>
                <w:bCs/>
                <w:sz w:val="28"/>
                <w:szCs w:val="36"/>
                <w:lang w:val="en-US" w:eastAsia="zh-CN"/>
              </w:rPr>
              <w:t>筑牢思想之基，担起时代之梦</w:t>
            </w:r>
          </w:p>
          <w:p>
            <w:pPr>
              <w:widowControl/>
              <w:numPr>
                <w:ilvl w:val="0"/>
                <w:numId w:val="0"/>
              </w:numPr>
              <w:spacing w:line="48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本人的政治面貌是中共预备党员，思想和政治立场坚定、拥护党的决策，听党话、跟党走，积极投身校园疫情防控工作，用亲身实践践行党全心全意为人民服务的根本宗旨，常关注国家时事;深刻领悟“两个确立”的决定性意义，增强“四个意识”、坚定“四个自信”、做到“两个维护”；在校遵纪守法、遵守校规校纪、尊重老师、团结同学，争做新时代的有为青年！</w:t>
            </w:r>
            <w:bookmarkStart w:id="0" w:name="_GoBack"/>
            <w:bookmarkEnd w:id="0"/>
          </w:p>
          <w:p>
            <w:pPr>
              <w:widowControl/>
              <w:numPr>
                <w:ilvl w:val="0"/>
                <w:numId w:val="0"/>
              </w:numPr>
              <w:spacing w:line="480" w:lineRule="auto"/>
              <w:ind w:firstLine="560" w:firstLineChars="200"/>
              <w:jc w:val="left"/>
              <w:rPr>
                <w:rFonts w:hint="default" w:ascii="仿宋" w:hAnsi="仿宋" w:eastAsia="仿宋" w:cs="仿宋"/>
                <w:kern w:val="0"/>
                <w:sz w:val="28"/>
                <w:szCs w:val="28"/>
                <w:lang w:val="en-US" w:eastAsia="zh-CN"/>
              </w:rPr>
            </w:pPr>
          </w:p>
          <w:p>
            <w:pPr>
              <w:widowControl/>
              <w:numPr>
                <w:ilvl w:val="0"/>
                <w:numId w:val="0"/>
              </w:numPr>
              <w:spacing w:line="480" w:lineRule="auto"/>
              <w:ind w:leftChars="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二、</w:t>
            </w:r>
            <w:r>
              <w:rPr>
                <w:rFonts w:hint="eastAsia" w:ascii="仿宋" w:hAnsi="仿宋" w:eastAsia="仿宋" w:cs="仿宋"/>
                <w:b/>
                <w:bCs/>
                <w:kern w:val="0"/>
                <w:sz w:val="28"/>
                <w:szCs w:val="28"/>
                <w:lang w:val="en-US" w:eastAsia="zh-CN"/>
              </w:rPr>
              <w:t>学习上：</w:t>
            </w:r>
            <w:r>
              <w:rPr>
                <w:rFonts w:hint="eastAsia" w:ascii="仿宋" w:hAnsi="仿宋" w:eastAsia="仿宋" w:cs="仿宋"/>
                <w:b/>
                <w:bCs/>
                <w:sz w:val="28"/>
                <w:szCs w:val="28"/>
                <w:lang w:val="en-US" w:eastAsia="zh-CN"/>
              </w:rPr>
              <w:t>知识勤于苦练，行稳方能致远</w:t>
            </w:r>
          </w:p>
          <w:p>
            <w:pPr>
              <w:widowControl/>
              <w:numPr>
                <w:ilvl w:val="0"/>
                <w:numId w:val="0"/>
              </w:numPr>
              <w:spacing w:line="480" w:lineRule="auto"/>
              <w:ind w:firstLine="280" w:firstLineChars="1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 xml:space="preserve">  本人上课出勤率100%，争坐前三排、上课认真听讲，课后认真地完成作业，勤于思考、虚心请教，充分利用课余时间进行学习。本人大一综测是33/154,及格率100%、优良率88.2%,综测占比20%；大二综测是5/52,及格率100%、优良率89%,综测占比9.6%。本人曾获“互联网+”大赛获得北京市二等奖、第十二届全国大学生电子商务“创新、创意及创业”挑战赛三等奖、科技创新先进个人、“雷成行远”奖助学金、校二等奖等荣誉。</w:t>
            </w:r>
          </w:p>
          <w:p>
            <w:pPr>
              <w:widowControl/>
              <w:numPr>
                <w:ilvl w:val="0"/>
                <w:numId w:val="0"/>
              </w:numPr>
              <w:spacing w:line="480" w:lineRule="auto"/>
              <w:ind w:firstLine="280" w:firstLineChars="100"/>
              <w:jc w:val="left"/>
              <w:rPr>
                <w:rFonts w:hint="eastAsia" w:ascii="仿宋" w:hAnsi="仿宋" w:eastAsia="仿宋" w:cs="仿宋"/>
                <w:kern w:val="0"/>
                <w:sz w:val="28"/>
                <w:szCs w:val="28"/>
                <w:lang w:val="en-US" w:eastAsia="zh-CN"/>
              </w:rPr>
            </w:pPr>
          </w:p>
          <w:p>
            <w:pPr>
              <w:widowControl/>
              <w:numPr>
                <w:numId w:val="0"/>
              </w:numPr>
              <w:spacing w:line="480" w:lineRule="auto"/>
              <w:ind w:leftChars="0"/>
              <w:jc w:val="left"/>
              <w:rPr>
                <w:rFonts w:hint="eastAsia" w:ascii="仿宋" w:hAnsi="仿宋" w:eastAsia="仿宋" w:cs="仿宋"/>
                <w:b/>
                <w:bCs/>
                <w:sz w:val="28"/>
                <w:szCs w:val="36"/>
                <w:lang w:val="en-US" w:eastAsia="zh-CN"/>
              </w:rPr>
            </w:pPr>
            <w:r>
              <w:rPr>
                <w:rFonts w:hint="eastAsia" w:ascii="仿宋" w:hAnsi="仿宋" w:eastAsia="仿宋" w:cs="仿宋"/>
                <w:b/>
                <w:bCs/>
                <w:kern w:val="0"/>
                <w:sz w:val="28"/>
                <w:szCs w:val="28"/>
                <w:lang w:val="en-US" w:eastAsia="zh-CN"/>
              </w:rPr>
              <w:t>三、工作与生活中：强健体魄、</w:t>
            </w:r>
            <w:r>
              <w:rPr>
                <w:rFonts w:hint="eastAsia" w:ascii="仿宋" w:hAnsi="仿宋" w:eastAsia="仿宋" w:cs="仿宋"/>
                <w:b/>
                <w:bCs/>
                <w:sz w:val="28"/>
                <w:szCs w:val="36"/>
                <w:lang w:val="en-US" w:eastAsia="zh-CN"/>
              </w:rPr>
              <w:t>苦练自身本领</w:t>
            </w:r>
          </w:p>
          <w:p>
            <w:pPr>
              <w:widowControl/>
              <w:numPr>
                <w:numId w:val="0"/>
              </w:numPr>
              <w:spacing w:line="480" w:lineRule="auto"/>
              <w:ind w:leftChars="0" w:firstLine="560" w:firstLineChars="20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在完成学习任务的同时，作为团支部书记，积极开展各项团日活动；担任院青协组宣部部长和主席以来，成功地组织社团的各项活动；担任2022级朋辈辅导员以来，带领同学们积极开展团日活动，与学业辅导员共同关心同学们的学习与生活，“学朋帮带”薪火传，以青春之我，续写时代华章！</w:t>
            </w:r>
          </w:p>
          <w:p>
            <w:pPr>
              <w:widowControl/>
              <w:numPr>
                <w:numId w:val="0"/>
              </w:numPr>
              <w:spacing w:line="480" w:lineRule="auto"/>
              <w:ind w:leftChars="0" w:firstLine="560" w:firstLineChars="20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在学有余力之际，强身健体。本人在校运会上斩获个人项目与团体项目第一、二名；目前也是校游泳队成员，以往两届的校游泳比赛中获自由泳4×50m接力第一名、个人自由泳50、100m两项第三名、蛙泳</w:t>
            </w:r>
            <w:r>
              <w:rPr>
                <w:rFonts w:hint="eastAsia" w:ascii="仿宋" w:hAnsi="仿宋" w:eastAsia="仿宋" w:cs="仿宋"/>
                <w:b w:val="0"/>
                <w:bCs w:val="0"/>
                <w:sz w:val="28"/>
                <w:szCs w:val="28"/>
                <w:lang w:val="en-US" w:eastAsia="zh-CN"/>
              </w:rPr>
              <w:t>4×50m</w:t>
            </w:r>
            <w:r>
              <w:rPr>
                <w:rFonts w:hint="eastAsia" w:ascii="仿宋" w:hAnsi="仿宋" w:eastAsia="仿宋" w:cs="仿宋"/>
                <w:b w:val="0"/>
                <w:bCs w:val="0"/>
                <w:sz w:val="28"/>
                <w:szCs w:val="28"/>
                <w:lang w:val="en-US" w:eastAsia="zh-CN"/>
              </w:rPr>
              <w:t>接力第三名等，并将同其他队员一起参与2023年的首都高运会，为校争光！</w:t>
            </w:r>
          </w:p>
          <w:p>
            <w:pPr>
              <w:widowControl/>
              <w:numPr>
                <w:numId w:val="0"/>
              </w:numPr>
              <w:spacing w:line="480" w:lineRule="auto"/>
              <w:ind w:leftChars="0" w:firstLine="560" w:firstLineChars="200"/>
              <w:jc w:val="left"/>
              <w:rPr>
                <w:rFonts w:hint="default" w:ascii="仿宋" w:hAnsi="仿宋" w:eastAsia="仿宋" w:cs="仿宋"/>
                <w:b w:val="0"/>
                <w:bCs w:val="0"/>
                <w:sz w:val="28"/>
                <w:szCs w:val="28"/>
                <w:lang w:val="en-US" w:eastAsia="zh-CN"/>
              </w:rPr>
            </w:pPr>
          </w:p>
          <w:p>
            <w:pPr>
              <w:widowControl/>
              <w:numPr>
                <w:ilvl w:val="0"/>
                <w:numId w:val="2"/>
              </w:numPr>
              <w:spacing w:line="480" w:lineRule="auto"/>
              <w:jc w:val="left"/>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志愿实践中：奉献造就人生、</w:t>
            </w:r>
            <w:r>
              <w:rPr>
                <w:rFonts w:hint="eastAsia" w:ascii="仿宋" w:hAnsi="仿宋" w:eastAsia="仿宋" w:cs="仿宋"/>
                <w:b/>
                <w:bCs/>
                <w:sz w:val="28"/>
                <w:szCs w:val="36"/>
                <w:lang w:val="en-US" w:eastAsia="zh-CN"/>
              </w:rPr>
              <w:t>实践增长才干</w:t>
            </w:r>
          </w:p>
          <w:p>
            <w:pPr>
              <w:widowControl/>
              <w:numPr>
                <w:ilvl w:val="0"/>
                <w:numId w:val="0"/>
              </w:numPr>
              <w:spacing w:line="480" w:lineRule="auto"/>
              <w:ind w:firstLine="280" w:firstLineChars="1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1、微笑志愿、真诚奉献</w:t>
            </w:r>
          </w:p>
          <w:p>
            <w:pPr>
              <w:widowControl/>
              <w:numPr>
                <w:ilvl w:val="0"/>
                <w:numId w:val="0"/>
              </w:numPr>
              <w:spacing w:line="480" w:lineRule="auto"/>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截至目前，我参加过中关村论坛、石工设计大赛、爱地敬老院助农、滨河公园环保、疫情防控岗、铁人两项赛、无偿献血等22项志愿活动，目前志愿总时长累计214.5h。</w:t>
            </w:r>
          </w:p>
          <w:p>
            <w:pPr>
              <w:widowControl/>
              <w:numPr>
                <w:ilvl w:val="0"/>
                <w:numId w:val="0"/>
              </w:numPr>
              <w:spacing w:line="480" w:lineRule="auto"/>
              <w:ind w:firstLine="280" w:firstLineChars="1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2、投身实践，增长才干</w:t>
            </w:r>
          </w:p>
          <w:p>
            <w:pPr>
              <w:widowControl/>
              <w:numPr>
                <w:ilvl w:val="0"/>
                <w:numId w:val="0"/>
              </w:numPr>
              <w:spacing w:line="480" w:lineRule="auto"/>
              <w:ind w:firstLine="560" w:firstLineChars="200"/>
              <w:jc w:val="left"/>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2021年暑假，本人担任“红色教育基地行、青年一代展担当”为题的暑假实践团队队长，重温党的百年征程，展现青年一代的责任与担当，并获“优秀个人”荣誉称号。</w:t>
            </w:r>
          </w:p>
          <w:p>
            <w:pPr>
              <w:widowControl/>
              <w:numPr>
                <w:ilvl w:val="0"/>
                <w:numId w:val="0"/>
              </w:numPr>
              <w:spacing w:line="480" w:lineRule="auto"/>
              <w:ind w:firstLine="560" w:firstLineChars="200"/>
              <w:jc w:val="left"/>
              <w:rPr>
                <w:rFonts w:hint="eastAsia" w:ascii="仿宋" w:hAnsi="仿宋" w:eastAsia="仿宋" w:cs="仿宋"/>
                <w:b w:val="0"/>
                <w:bCs w:val="0"/>
                <w:sz w:val="28"/>
                <w:szCs w:val="36"/>
                <w:lang w:val="en-US" w:eastAsia="zh-CN"/>
              </w:rPr>
            </w:pPr>
            <w:r>
              <w:rPr>
                <w:rFonts w:hint="eastAsia" w:ascii="仿宋" w:hAnsi="仿宋" w:eastAsia="仿宋" w:cs="仿宋"/>
                <w:kern w:val="0"/>
                <w:sz w:val="28"/>
                <w:szCs w:val="28"/>
                <w:lang w:val="en-US" w:eastAsia="zh-CN"/>
              </w:rPr>
              <w:t>2022年暑假，</w:t>
            </w:r>
            <w:r>
              <w:rPr>
                <w:rFonts w:hint="eastAsia" w:ascii="仿宋" w:hAnsi="仿宋" w:eastAsia="仿宋" w:cs="仿宋"/>
                <w:b w:val="0"/>
                <w:bCs w:val="0"/>
                <w:sz w:val="28"/>
                <w:szCs w:val="36"/>
                <w:lang w:val="en-US" w:eastAsia="zh-CN"/>
              </w:rPr>
              <w:t>我跟随学院辅导员、学生骨干一同前往云南省南华县河硐村开展名为“石子筑梦·情系南华”的线下支教暑假社会实践；同时，还担任另外两个关于光伏发电和重温习总书记走过的路的社会实践的队长，以此来锻炼自己的能力、丰富自己的阅历。</w:t>
            </w:r>
          </w:p>
          <w:p>
            <w:pPr>
              <w:widowControl/>
              <w:numPr>
                <w:ilvl w:val="0"/>
                <w:numId w:val="0"/>
              </w:numPr>
              <w:spacing w:line="480" w:lineRule="auto"/>
              <w:ind w:firstLine="560" w:firstLineChars="200"/>
              <w:jc w:val="left"/>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最终，石子筑梦社会实践社会实践获得新华社、人民网、校官微等多家主流媒体宣传报道并获得2022暑假社会实践校二等奖，本人获社会实践“先进个人”的荣誉称号。</w:t>
            </w: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p>
            <w:pPr>
              <w:rPr>
                <w:rFonts w:ascii="仿宋_GB2312" w:eastAsia="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pPr>
              <w:adjustRightInd w:val="0"/>
              <w:snapToGrid w:val="0"/>
              <w:rPr>
                <w:rFonts w:ascii="仿宋_GB2312" w:eastAsia="仿宋_GB2312"/>
                <w:sz w:val="28"/>
              </w:rPr>
            </w:pPr>
            <w:r>
              <w:rPr>
                <w:rFonts w:hint="eastAsia" w:ascii="仿宋_GB2312" w:eastAsia="仿宋_GB2312"/>
                <w:sz w:val="28"/>
              </w:rPr>
              <w:t>学校意见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94" w:type="dxa"/>
            <w:gridSpan w:val="5"/>
            <w:vAlign w:val="center"/>
          </w:tcPr>
          <w:p>
            <w:pPr>
              <w:adjustRightInd w:val="0"/>
              <w:snapToGrid w:val="0"/>
              <w:rPr>
                <w:rFonts w:ascii="仿宋_GB2312" w:eastAsia="仿宋_GB2312"/>
                <w:sz w:val="28"/>
              </w:rPr>
            </w:pPr>
            <w:r>
              <w:rPr>
                <w:rFonts w:hint="eastAsia" w:ascii="仿宋_GB2312" w:eastAsia="仿宋_GB2312"/>
                <w:sz w:val="28"/>
              </w:rPr>
              <w:t>主办单位审批意见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pPr>
              <w:adjustRightInd w:val="0"/>
              <w:snapToGrid w:val="0"/>
              <w:rPr>
                <w:rFonts w:ascii="仿宋_GB2312" w:eastAsia="仿宋_GB2312"/>
                <w:sz w:val="28"/>
              </w:rPr>
            </w:pPr>
            <w:r>
              <w:rPr>
                <w:rFonts w:hint="eastAsia" w:ascii="仿宋_GB2312" w:eastAsia="仿宋_GB2312"/>
                <w:sz w:val="28"/>
              </w:rPr>
              <w:t xml:space="preserve">              年   月   日</w:t>
            </w:r>
          </w:p>
        </w:tc>
      </w:tr>
    </w:tbl>
    <w:p>
      <w:pPr>
        <w:snapToGrid w:val="0"/>
        <w:spacing w:line="240" w:lineRule="atLeast"/>
        <w:jc w:val="left"/>
      </w:pPr>
      <w:r>
        <w:rPr>
          <w:rFonts w:hint="eastAsia" w:ascii="仿宋_GB2312" w:eastAsia="仿宋_GB2312"/>
        </w:rPr>
        <w:t>注：“单位”一档请分别注明学校、院系、专业、年级。此表一式两份，可复制。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C4C3A1"/>
    <w:multiLevelType w:val="singleLevel"/>
    <w:tmpl w:val="A0C4C3A1"/>
    <w:lvl w:ilvl="0" w:tentative="0">
      <w:start w:val="1"/>
      <w:numFmt w:val="chineseCounting"/>
      <w:suff w:val="nothing"/>
      <w:lvlText w:val="%1、"/>
      <w:lvlJc w:val="left"/>
      <w:rPr>
        <w:rFonts w:hint="eastAsia"/>
      </w:rPr>
    </w:lvl>
  </w:abstractNum>
  <w:abstractNum w:abstractNumId="1">
    <w:nsid w:val="A6A58C8C"/>
    <w:multiLevelType w:val="singleLevel"/>
    <w:tmpl w:val="A6A58C8C"/>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zMjc1M2Y4Njk1YmFkMmM1ZGNlY2VhZDY0MmY0MmEifQ=="/>
  </w:docVars>
  <w:rsids>
    <w:rsidRoot w:val="005C109C"/>
    <w:rsid w:val="0003416A"/>
    <w:rsid w:val="000F2A00"/>
    <w:rsid w:val="00192B56"/>
    <w:rsid w:val="00237517"/>
    <w:rsid w:val="002C2D8D"/>
    <w:rsid w:val="0059472A"/>
    <w:rsid w:val="005B6B44"/>
    <w:rsid w:val="005C109C"/>
    <w:rsid w:val="005F1D86"/>
    <w:rsid w:val="00631714"/>
    <w:rsid w:val="009148F0"/>
    <w:rsid w:val="009C7AEB"/>
    <w:rsid w:val="00B05C9B"/>
    <w:rsid w:val="00BF090B"/>
    <w:rsid w:val="00DB74E2"/>
    <w:rsid w:val="00E02E55"/>
    <w:rsid w:val="00E9277F"/>
    <w:rsid w:val="00F200BA"/>
    <w:rsid w:val="0A7C465B"/>
    <w:rsid w:val="19BA3133"/>
    <w:rsid w:val="4CAA57DC"/>
    <w:rsid w:val="7FB40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9"/>
    <w:unhideWhenUsed/>
    <w:uiPriority w:val="0"/>
    <w:pPr>
      <w:ind w:firstLine="480"/>
    </w:pPr>
    <w:rPr>
      <w:sz w:val="24"/>
      <w:szCs w:val="20"/>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semiHidden/>
    <w:uiPriority w:val="99"/>
    <w:rPr>
      <w:sz w:val="18"/>
      <w:szCs w:val="18"/>
    </w:rPr>
  </w:style>
  <w:style w:type="character" w:customStyle="1" w:styleId="9">
    <w:name w:val="正文文本缩进 2 字符"/>
    <w:basedOn w:val="6"/>
    <w:link w:val="2"/>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DXB</Company>
  <Pages>4</Pages>
  <Words>1525</Words>
  <Characters>1583</Characters>
  <Lines>1</Lines>
  <Paragraphs>1</Paragraphs>
  <TotalTime>3</TotalTime>
  <ScaleCrop>false</ScaleCrop>
  <LinksUpToDate>false</LinksUpToDate>
  <CharactersWithSpaces>1679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2021-09-23T07:04:00Z</dcterms:created>
  <dc:creator>黄宝琪</dc:creator>
  <cp:lastModifiedBy>小叔叔</cp:lastModifiedBy>
  <dcterms:modified xsi:type="dcterms:W3CDTF">2022-11-28T13:42:18Z</dcterms:modified>
  <dc:title>附件4：</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577EC34CC4C84EB8A3E5A197A7BF15A1</vt:lpwstr>
  </property>
</Properties>
</file>